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5CD9C19" w:rsidR="007D3511" w:rsidRPr="0031665F" w:rsidRDefault="002E02BC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 OF COMMITMENT</w:t>
      </w:r>
      <w:r w:rsidR="006A0ACC">
        <w:rPr>
          <w:rFonts w:asciiTheme="minorHAnsi" w:hAnsiTheme="minorHAnsi" w:cs="Calibri"/>
          <w:b/>
          <w:bCs/>
          <w:sz w:val="28"/>
        </w:rPr>
        <w:t xml:space="preserve"> </w:t>
      </w:r>
      <w:r w:rsidR="00EE70FF">
        <w:rPr>
          <w:rFonts w:asciiTheme="minorHAnsi" w:hAnsiTheme="minorHAnsi" w:cs="Calibri"/>
          <w:b/>
          <w:bCs/>
          <w:sz w:val="28"/>
        </w:rPr>
        <w:t>– FINES ENFORCEMENT ACT</w:t>
      </w:r>
    </w:p>
    <w:p w14:paraId="6DC42FB6" w14:textId="77777777" w:rsidR="00217822" w:rsidRPr="00305B9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770CA658" w:rsidR="00DC7ECD" w:rsidRPr="00490AD4" w:rsidRDefault="001F0F5A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</w:rPr>
        <w:t>[</w:t>
      </w:r>
      <w:r w:rsidR="009A6DD3" w:rsidRPr="001F0F5A">
        <w:rPr>
          <w:rFonts w:cs="Arial"/>
          <w:i/>
          <w:iCs/>
        </w:rPr>
        <w:t>MAGISTRATES</w:t>
      </w:r>
      <w:r w:rsidRPr="001F0F5A">
        <w:rPr>
          <w:rFonts w:cs="Arial"/>
          <w:i/>
          <w:iCs/>
        </w:rPr>
        <w:t>/YOUTH</w:t>
      </w:r>
      <w:r>
        <w:rPr>
          <w:rFonts w:cs="Arial"/>
        </w:rPr>
        <w:t>]</w:t>
      </w:r>
      <w:r w:rsidR="00EE70FF">
        <w:rPr>
          <w:rFonts w:cs="Arial"/>
          <w:i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bookmarkEnd w:id="0"/>
    <w:p w14:paraId="3F5350B2" w14:textId="77777777" w:rsidR="00C03F95" w:rsidRPr="0047754C" w:rsidRDefault="00C03F95" w:rsidP="00434E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cs="Calibri"/>
          <w:iCs/>
        </w:rPr>
        <w:t xml:space="preserve">SPECIAL STATUTORY </w:t>
      </w:r>
      <w:r w:rsidRPr="0047754C">
        <w:rPr>
          <w:rFonts w:asciiTheme="minorHAnsi" w:hAnsiTheme="minorHAnsi" w:cs="Calibri"/>
          <w:iCs/>
        </w:rPr>
        <w:t>JURISDICTION</w:t>
      </w:r>
    </w:p>
    <w:p w14:paraId="7A4B95D3" w14:textId="77777777" w:rsidR="00C03F95" w:rsidRPr="00D82656" w:rsidRDefault="00C03F95" w:rsidP="00434EB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D82656">
        <w:rPr>
          <w:rFonts w:asciiTheme="minorHAnsi" w:hAnsiTheme="minorHAnsi" w:cs="Calibri"/>
          <w:b/>
        </w:rPr>
        <w:t>[</w:t>
      </w:r>
      <w:r w:rsidRPr="00D82656">
        <w:rPr>
          <w:rFonts w:asciiTheme="minorHAnsi" w:hAnsiTheme="minorHAnsi" w:cs="Calibri"/>
          <w:b/>
          <w:i/>
        </w:rPr>
        <w:t>FULL NAME</w:t>
      </w:r>
      <w:r w:rsidRPr="00D82656">
        <w:rPr>
          <w:rFonts w:asciiTheme="minorHAnsi" w:hAnsiTheme="minorHAnsi" w:cs="Calibri"/>
          <w:b/>
        </w:rPr>
        <w:t>]</w:t>
      </w:r>
    </w:p>
    <w:p w14:paraId="40BFC5B3" w14:textId="77777777" w:rsidR="00C03F95" w:rsidRPr="00D82656" w:rsidDel="00897A6B" w:rsidRDefault="00C03F95" w:rsidP="00434EB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D82656" w:rsidDel="00897A6B">
        <w:rPr>
          <w:rFonts w:asciiTheme="minorHAnsi" w:hAnsiTheme="minorHAnsi" w:cs="Calibri"/>
          <w:b/>
        </w:rPr>
        <w:t xml:space="preserve">Applicant </w:t>
      </w:r>
    </w:p>
    <w:p w14:paraId="18103C39" w14:textId="77777777" w:rsidR="00C03F95" w:rsidRPr="00D82656" w:rsidRDefault="00C03F95" w:rsidP="00434EBB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D82656">
        <w:rPr>
          <w:rFonts w:asciiTheme="minorHAnsi" w:hAnsiTheme="minorHAnsi" w:cs="Calibri"/>
          <w:b/>
        </w:rPr>
        <w:t>[</w:t>
      </w:r>
      <w:r w:rsidRPr="00D82656">
        <w:rPr>
          <w:rFonts w:asciiTheme="minorHAnsi" w:hAnsiTheme="minorHAnsi" w:cs="Calibri"/>
          <w:b/>
          <w:i/>
        </w:rPr>
        <w:t>FULL NAME</w:t>
      </w:r>
      <w:r w:rsidRPr="00D82656">
        <w:rPr>
          <w:rFonts w:asciiTheme="minorHAnsi" w:hAnsiTheme="minorHAnsi" w:cs="Calibri"/>
          <w:b/>
        </w:rPr>
        <w:t>]</w:t>
      </w:r>
    </w:p>
    <w:p w14:paraId="41E3022A" w14:textId="6A46BD84" w:rsidR="00C03F95" w:rsidRPr="00D82656" w:rsidRDefault="00C03F95" w:rsidP="00C03F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D82656" w:rsidDel="00897A6B">
        <w:rPr>
          <w:rFonts w:asciiTheme="minorHAnsi" w:hAnsiTheme="minorHAnsi" w:cs="Calibri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C03F95" w:rsidRPr="00B9787D" w14:paraId="4765AF9C" w14:textId="77777777" w:rsidTr="00434EBB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01B63D98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1" w:name="_Hlk45782896"/>
            <w:r>
              <w:rPr>
                <w:rFonts w:cs="Arial"/>
                <w:b/>
                <w:szCs w:val="22"/>
                <w:lang w:val="en-US"/>
              </w:rPr>
              <w:t>Person</w:t>
            </w:r>
            <w:r w:rsidRPr="00B9787D">
              <w:rPr>
                <w:rFonts w:cs="Arial"/>
                <w:b/>
                <w:szCs w:val="22"/>
                <w:lang w:val="en-US"/>
              </w:rPr>
              <w:t xml:space="preserve"> subject to warrant </w:t>
            </w:r>
          </w:p>
        </w:tc>
      </w:tr>
      <w:tr w:rsidR="00C03F95" w:rsidRPr="00B9787D" w14:paraId="769AC69C" w14:textId="77777777" w:rsidTr="00434E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30EC0C7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8065941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3F95" w:rsidRPr="00B9787D" w14:paraId="02032358" w14:textId="77777777" w:rsidTr="00434EB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AC25120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BAEF53D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C03F95" w:rsidRPr="00B9787D" w14:paraId="24083FF2" w14:textId="77777777" w:rsidTr="00434EB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D6F95F3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D860D9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3F95" w:rsidRPr="00B9787D" w14:paraId="6B22288E" w14:textId="77777777" w:rsidTr="00434EB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89FBF5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793C610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C03F95" w:rsidRPr="00B9787D" w14:paraId="0EC2D1CB" w14:textId="77777777" w:rsidTr="00434EB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87ABA23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7438F95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E809D1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1CD63BB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F77B760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3F95" w:rsidRPr="00B9787D" w14:paraId="6863DEDE" w14:textId="77777777" w:rsidTr="00434EB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2F70C25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99D882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B13D0BD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23BB084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6EF60DD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C03F95" w:rsidRPr="00B9787D" w14:paraId="6A9EA2E8" w14:textId="77777777" w:rsidTr="00434EB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A69E0A9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ADC9075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C03F95" w:rsidRPr="00B9787D" w14:paraId="5DBAED8C" w14:textId="77777777" w:rsidTr="00434EB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DC8648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118567E" w14:textId="77777777" w:rsidR="00C03F95" w:rsidRPr="00B9787D" w:rsidRDefault="00C03F95" w:rsidP="00434EB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C03F95" w:rsidRPr="00B9787D" w14:paraId="6F60D08A" w14:textId="77777777" w:rsidTr="00434EBB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67380287" w14:textId="77777777" w:rsidR="00C03F95" w:rsidRPr="00B9787D" w:rsidRDefault="00C03F95" w:rsidP="00434EBB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AC5D9BF" w14:textId="77777777" w:rsidR="00C03F95" w:rsidRPr="00B9787D" w:rsidRDefault="00C03F95" w:rsidP="00434EBB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433F5305" w14:textId="77777777" w:rsidR="00C03F95" w:rsidRPr="00B9787D" w:rsidRDefault="00C03F95" w:rsidP="00434EBB">
            <w:pPr>
              <w:rPr>
                <w:lang w:val="en-US"/>
              </w:rPr>
            </w:pPr>
          </w:p>
        </w:tc>
      </w:tr>
      <w:tr w:rsidR="00C03F95" w:rsidRPr="00B9787D" w14:paraId="7E973DBB" w14:textId="77777777" w:rsidTr="00434EBB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702D2349" w14:textId="77777777" w:rsidR="00C03F95" w:rsidRPr="00B9787D" w:rsidRDefault="00C03F95" w:rsidP="00434EBB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EAF89C1" w14:textId="77777777" w:rsidR="00C03F95" w:rsidRPr="00B9787D" w:rsidRDefault="00C03F95" w:rsidP="00434EBB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F4469AE" w14:textId="77777777" w:rsidR="00C03F95" w:rsidRPr="00B9787D" w:rsidRDefault="00C03F95" w:rsidP="00434EBB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C03F95" w:rsidRPr="00B9787D" w14:paraId="4F36C8BB" w14:textId="77777777" w:rsidTr="00434EBB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0B282327" w14:textId="77777777" w:rsidR="00C03F95" w:rsidRPr="00B9787D" w:rsidRDefault="00C03F95" w:rsidP="00434EBB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1DD93828" w14:textId="77777777" w:rsidR="00C03F95" w:rsidRPr="00B9787D" w:rsidRDefault="00C03F95" w:rsidP="00434EBB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14C17B8" w14:textId="77777777" w:rsidR="00C03F95" w:rsidRPr="00B9787D" w:rsidRDefault="00C03F95" w:rsidP="00434EBB">
            <w:pPr>
              <w:rPr>
                <w:lang w:val="en-US"/>
              </w:rPr>
            </w:pPr>
          </w:p>
        </w:tc>
      </w:tr>
      <w:tr w:rsidR="00C03F95" w:rsidRPr="00B9787D" w14:paraId="689084BC" w14:textId="77777777" w:rsidTr="00434EBB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03BF9471" w14:textId="77777777" w:rsidR="00C03F95" w:rsidRPr="00B9787D" w:rsidRDefault="00C03F95" w:rsidP="00434EBB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7AE52BE" w14:textId="77777777" w:rsidR="00C03F95" w:rsidRPr="00B9787D" w:rsidRDefault="00C03F95" w:rsidP="00434EBB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5A93CDC" w14:textId="77777777" w:rsidR="00C03F95" w:rsidRPr="00B9787D" w:rsidRDefault="00C03F95" w:rsidP="00434EBB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1"/>
    </w:tbl>
    <w:p w14:paraId="38BD878C" w14:textId="77777777" w:rsidR="00A07231" w:rsidRPr="00953770" w:rsidRDefault="00A07231" w:rsidP="00C0797D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F7123A" w:rsidRPr="00F7123A" w14:paraId="6C4549B6" w14:textId="77777777" w:rsidTr="00DD0F4C">
        <w:trPr>
          <w:trHeight w:val="769"/>
        </w:trPr>
        <w:tc>
          <w:tcPr>
            <w:tcW w:w="5000" w:type="pct"/>
            <w:shd w:val="clear" w:color="auto" w:fill="auto"/>
            <w:vAlign w:val="center"/>
          </w:tcPr>
          <w:p w14:paraId="63A7DBBC" w14:textId="394C15B7" w:rsidR="00277E05" w:rsidRDefault="002E02BC" w:rsidP="006028B2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2E02BC">
              <w:rPr>
                <w:rFonts w:cs="Arial"/>
                <w:b/>
              </w:rPr>
              <w:t>To</w:t>
            </w:r>
            <w:r w:rsidR="00277E05">
              <w:rPr>
                <w:rFonts w:cs="Arial"/>
                <w:b/>
              </w:rPr>
              <w:t>:</w:t>
            </w:r>
            <w:r w:rsidR="00277E05">
              <w:rPr>
                <w:rFonts w:cs="Arial"/>
                <w:b/>
              </w:rPr>
              <w:tab/>
            </w:r>
            <w:r w:rsidR="00FF7282">
              <w:rPr>
                <w:rFonts w:cs="Arial"/>
                <w:b/>
              </w:rPr>
              <w:t>T</w:t>
            </w:r>
            <w:r w:rsidRPr="002E02BC">
              <w:rPr>
                <w:rFonts w:cs="Arial"/>
                <w:b/>
              </w:rPr>
              <w:t xml:space="preserve">he Sheriff </w:t>
            </w:r>
          </w:p>
          <w:p w14:paraId="32254483" w14:textId="53327C0B" w:rsidR="00277E05" w:rsidRDefault="00277E05" w:rsidP="00A0723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FF7282">
              <w:rPr>
                <w:rFonts w:cs="Arial"/>
                <w:b/>
              </w:rPr>
              <w:t>T</w:t>
            </w:r>
            <w:r w:rsidR="002E02BC" w:rsidRPr="002E02BC">
              <w:rPr>
                <w:rFonts w:cs="Arial"/>
                <w:b/>
              </w:rPr>
              <w:t xml:space="preserve">he Commissioner of Police for the State of South Australia and each member of the Police Force </w:t>
            </w:r>
            <w:r>
              <w:rPr>
                <w:rFonts w:cs="Arial"/>
                <w:b/>
              </w:rPr>
              <w:tab/>
              <w:t>for the State</w:t>
            </w:r>
          </w:p>
          <w:p w14:paraId="7077D1B5" w14:textId="0E110499" w:rsidR="00F51821" w:rsidRPr="002E02BC" w:rsidRDefault="00277E05" w:rsidP="00A07231">
            <w:pPr>
              <w:spacing w:before="120" w:after="120" w:line="276" w:lineRule="auto"/>
              <w:ind w:right="17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FF7282">
              <w:rPr>
                <w:rFonts w:cs="Arial"/>
                <w:b/>
              </w:rPr>
              <w:t>T</w:t>
            </w:r>
            <w:r w:rsidR="002E02BC" w:rsidRPr="002E02BC">
              <w:rPr>
                <w:rFonts w:cs="Arial"/>
                <w:b/>
              </w:rPr>
              <w:t>he Chief Executive of the Department [</w:t>
            </w:r>
            <w:r w:rsidR="002E02BC" w:rsidRPr="002E02BC">
              <w:rPr>
                <w:rFonts w:cs="Arial"/>
                <w:b/>
                <w:i/>
              </w:rPr>
              <w:t xml:space="preserve">for Correctional Services/of Human Services, Youth </w:t>
            </w:r>
            <w:r w:rsidR="00FF7282">
              <w:rPr>
                <w:rFonts w:cs="Arial"/>
                <w:b/>
                <w:i/>
              </w:rPr>
              <w:tab/>
            </w:r>
            <w:r w:rsidR="002E02BC" w:rsidRPr="002E02BC">
              <w:rPr>
                <w:rFonts w:cs="Arial"/>
                <w:b/>
                <w:i/>
              </w:rPr>
              <w:t>Justice</w:t>
            </w:r>
            <w:r w:rsidR="002E02BC" w:rsidRPr="002E02BC">
              <w:rPr>
                <w:rFonts w:cs="Arial"/>
                <w:b/>
              </w:rPr>
              <w:t>]</w:t>
            </w:r>
            <w:r w:rsidR="00F51821">
              <w:rPr>
                <w:rFonts w:cs="Arial"/>
                <w:b/>
              </w:rPr>
              <w:tab/>
            </w:r>
          </w:p>
          <w:p w14:paraId="21D8E3A4" w14:textId="70BFB3B2" w:rsidR="002E02BC" w:rsidRPr="002E02BC" w:rsidRDefault="002E02BC" w:rsidP="006028B2">
            <w:pPr>
              <w:spacing w:before="36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F7123A">
              <w:rPr>
                <w:rFonts w:cs="Arial"/>
                <w:b/>
              </w:rPr>
              <w:t>Introduction</w:t>
            </w:r>
          </w:p>
          <w:p w14:paraId="4E6BCEFF" w14:textId="6EE943FF" w:rsidR="00AD1BEA" w:rsidRPr="00AD1BEA" w:rsidRDefault="002E02BC" w:rsidP="00AD1BEA">
            <w:pPr>
              <w:numPr>
                <w:ilvl w:val="0"/>
                <w:numId w:val="23"/>
              </w:numPr>
              <w:spacing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2E02BC">
              <w:rPr>
                <w:rFonts w:cs="Arial"/>
                <w:szCs w:val="24"/>
              </w:rPr>
              <w:t>The</w:t>
            </w:r>
            <w:r w:rsidR="00C03F95">
              <w:rPr>
                <w:rFonts w:cs="Arial"/>
                <w:szCs w:val="24"/>
              </w:rPr>
              <w:t xml:space="preserve"> respondent</w:t>
            </w:r>
            <w:r w:rsidRPr="002E02BC">
              <w:rPr>
                <w:rFonts w:cs="Arial"/>
                <w:szCs w:val="24"/>
              </w:rPr>
              <w:t xml:space="preserve"> was </w:t>
            </w:r>
            <w:r w:rsidR="00C03F95">
              <w:rPr>
                <w:rFonts w:cs="Arial"/>
                <w:szCs w:val="24"/>
              </w:rPr>
              <w:t>ordered</w:t>
            </w:r>
            <w:r w:rsidR="000B5D80">
              <w:rPr>
                <w:rFonts w:cs="Arial"/>
                <w:szCs w:val="24"/>
              </w:rPr>
              <w:t xml:space="preserve"> </w:t>
            </w:r>
            <w:r w:rsidRPr="002E02BC">
              <w:rPr>
                <w:rFonts w:cs="Arial"/>
                <w:szCs w:val="24"/>
              </w:rPr>
              <w:t>on [</w:t>
            </w:r>
            <w:r w:rsidRPr="002E02BC">
              <w:rPr>
                <w:rFonts w:cs="Arial"/>
                <w:i/>
                <w:szCs w:val="24"/>
              </w:rPr>
              <w:t>date</w:t>
            </w:r>
            <w:r w:rsidRPr="002E02BC">
              <w:rPr>
                <w:rFonts w:cs="Arial"/>
                <w:szCs w:val="24"/>
              </w:rPr>
              <w:t xml:space="preserve">] </w:t>
            </w:r>
            <w:r w:rsidR="00663DF0">
              <w:rPr>
                <w:rFonts w:cs="Arial"/>
                <w:szCs w:val="24"/>
              </w:rPr>
              <w:t xml:space="preserve">under section 47 of the </w:t>
            </w:r>
            <w:r w:rsidR="00663DF0" w:rsidRPr="00CD1C46">
              <w:rPr>
                <w:rFonts w:cs="Arial"/>
                <w:i/>
                <w:iCs/>
                <w:szCs w:val="24"/>
              </w:rPr>
              <w:t>Fines Enforcement and Recovery Act 2017</w:t>
            </w:r>
            <w:r w:rsidR="00663DF0">
              <w:rPr>
                <w:rFonts w:cs="Arial"/>
                <w:szCs w:val="24"/>
              </w:rPr>
              <w:t xml:space="preserve"> </w:t>
            </w:r>
            <w:r w:rsidR="00C03F95">
              <w:rPr>
                <w:rFonts w:cs="Arial"/>
                <w:szCs w:val="24"/>
              </w:rPr>
              <w:t xml:space="preserve">to serve </w:t>
            </w:r>
            <w:r w:rsidR="00663DF0">
              <w:rPr>
                <w:rFonts w:cs="Arial"/>
                <w:szCs w:val="24"/>
              </w:rPr>
              <w:t>term</w:t>
            </w:r>
            <w:r w:rsidR="00AD1BEA">
              <w:rPr>
                <w:rFonts w:cs="Arial"/>
                <w:szCs w:val="24"/>
              </w:rPr>
              <w:t xml:space="preserve"> of </w:t>
            </w:r>
            <w:r w:rsidR="00AD1BEA" w:rsidRPr="00C03F95">
              <w:rPr>
                <w:rFonts w:cs="Arial"/>
                <w:iCs/>
                <w:szCs w:val="24"/>
              </w:rPr>
              <w:t xml:space="preserve">imprisonment </w:t>
            </w:r>
            <w:r w:rsidR="00AD1BEA" w:rsidRPr="002E02BC">
              <w:rPr>
                <w:rFonts w:cs="Arial"/>
                <w:szCs w:val="24"/>
              </w:rPr>
              <w:t>of [</w:t>
            </w:r>
            <w:r w:rsidR="00AD1BEA" w:rsidRPr="002E02BC">
              <w:rPr>
                <w:rFonts w:cs="Arial"/>
                <w:i/>
                <w:szCs w:val="24"/>
              </w:rPr>
              <w:t>no of years</w:t>
            </w:r>
            <w:r w:rsidR="00AD1BEA" w:rsidRPr="002E02BC">
              <w:rPr>
                <w:rFonts w:cs="Arial"/>
                <w:szCs w:val="24"/>
              </w:rPr>
              <w:t>] [</w:t>
            </w:r>
            <w:r w:rsidR="00AD1BEA" w:rsidRPr="002E02BC">
              <w:rPr>
                <w:rFonts w:cs="Arial"/>
                <w:i/>
                <w:szCs w:val="24"/>
              </w:rPr>
              <w:t>no of months</w:t>
            </w:r>
            <w:r w:rsidR="00AD1BEA" w:rsidRPr="002E02BC">
              <w:rPr>
                <w:rFonts w:cs="Arial"/>
                <w:szCs w:val="24"/>
              </w:rPr>
              <w:t>] [</w:t>
            </w:r>
            <w:r w:rsidR="00AD1BEA" w:rsidRPr="002E02BC">
              <w:rPr>
                <w:rFonts w:cs="Arial"/>
                <w:i/>
                <w:szCs w:val="24"/>
              </w:rPr>
              <w:t>no of days</w:t>
            </w:r>
            <w:r w:rsidR="00AD1BEA" w:rsidRPr="002E02BC">
              <w:rPr>
                <w:rFonts w:cs="Arial"/>
                <w:szCs w:val="24"/>
              </w:rPr>
              <w:t>]</w:t>
            </w:r>
            <w:r w:rsidR="00663DF0">
              <w:rPr>
                <w:rFonts w:cs="Arial"/>
                <w:szCs w:val="24"/>
              </w:rPr>
              <w:t xml:space="preserve"> in default of compliance with an order for c</w:t>
            </w:r>
            <w:r w:rsidR="00663DF0" w:rsidRPr="00663DF0">
              <w:rPr>
                <w:rFonts w:cs="Arial"/>
                <w:szCs w:val="24"/>
              </w:rPr>
              <w:t>ommunity service</w:t>
            </w:r>
            <w:r w:rsidR="00663DF0">
              <w:rPr>
                <w:color w:val="000000"/>
                <w:sz w:val="27"/>
                <w:szCs w:val="27"/>
              </w:rPr>
              <w:t xml:space="preserve"> </w:t>
            </w:r>
            <w:r w:rsidR="00663DF0" w:rsidRPr="00663DF0">
              <w:rPr>
                <w:rFonts w:cs="Arial"/>
                <w:szCs w:val="24"/>
              </w:rPr>
              <w:t>or completion of an </w:t>
            </w:r>
            <w:hyperlink r:id="rId9" w:anchor="approved_treatment_program" w:history="1">
              <w:r w:rsidR="00663DF0" w:rsidRPr="00663DF0">
                <w:rPr>
                  <w:rFonts w:cs="Arial"/>
                  <w:szCs w:val="24"/>
                </w:rPr>
                <w:t>approved treatment program</w:t>
              </w:r>
            </w:hyperlink>
            <w:r w:rsidR="00663DF0">
              <w:rPr>
                <w:rFonts w:cs="Arial"/>
                <w:szCs w:val="24"/>
              </w:rPr>
              <w:t>.</w:t>
            </w:r>
            <w:r w:rsidR="00663DF0">
              <w:rPr>
                <w:color w:val="000000"/>
                <w:sz w:val="27"/>
                <w:szCs w:val="27"/>
              </w:rPr>
              <w:t> </w:t>
            </w:r>
          </w:p>
          <w:p w14:paraId="1C9E49D2" w14:textId="1D1A1E2F" w:rsidR="002E02BC" w:rsidRPr="00663DF0" w:rsidRDefault="002E02BC" w:rsidP="00D82656">
            <w:pPr>
              <w:keepNext/>
              <w:spacing w:before="240" w:after="240" w:line="276" w:lineRule="auto"/>
              <w:ind w:right="170"/>
              <w:jc w:val="left"/>
              <w:rPr>
                <w:rFonts w:cs="Arial"/>
                <w:b/>
                <w:iCs/>
              </w:rPr>
            </w:pPr>
            <w:r w:rsidRPr="00663DF0">
              <w:rPr>
                <w:rFonts w:cs="Arial"/>
                <w:b/>
                <w:iCs/>
              </w:rPr>
              <w:lastRenderedPageBreak/>
              <w:t>Warrant</w:t>
            </w:r>
          </w:p>
          <w:p w14:paraId="579854C6" w14:textId="7A2FF5B0" w:rsidR="002E02BC" w:rsidRPr="002E02BC" w:rsidRDefault="002E02BC" w:rsidP="00A07231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2E02BC">
              <w:rPr>
                <w:rFonts w:cs="Arial"/>
              </w:rPr>
              <w:t xml:space="preserve">The Sheriff and the Commissioner of Police and members of the police force are directed to take the </w:t>
            </w:r>
            <w:r w:rsidR="00663DF0">
              <w:rPr>
                <w:rFonts w:cs="Arial"/>
                <w:szCs w:val="24"/>
              </w:rPr>
              <w:t>respondent</w:t>
            </w:r>
            <w:r w:rsidRPr="002E02BC">
              <w:rPr>
                <w:rFonts w:cs="Arial"/>
              </w:rPr>
              <w:t xml:space="preserve"> to a correctional institution.</w:t>
            </w:r>
          </w:p>
          <w:p w14:paraId="5AB85297" w14:textId="3FEF8F3E" w:rsidR="002E3045" w:rsidRPr="00F7123A" w:rsidRDefault="002E02BC" w:rsidP="00663DF0">
            <w:pPr>
              <w:numPr>
                <w:ilvl w:val="0"/>
                <w:numId w:val="22"/>
              </w:numPr>
              <w:spacing w:before="120" w:after="120" w:line="276" w:lineRule="auto"/>
              <w:ind w:left="454" w:right="170" w:hanging="454"/>
              <w:jc w:val="left"/>
              <w:rPr>
                <w:rFonts w:cs="Arial"/>
              </w:rPr>
            </w:pPr>
            <w:r w:rsidRPr="00F7123A">
              <w:rPr>
                <w:rFonts w:cs="Arial"/>
              </w:rPr>
              <w:t>The Chief Executive of the Department [</w:t>
            </w:r>
            <w:r w:rsidRPr="00F7123A">
              <w:rPr>
                <w:rFonts w:cs="Arial"/>
                <w:i/>
              </w:rPr>
              <w:t>for Correctional Services/of Human Services, Youth Justice</w:t>
            </w:r>
            <w:r w:rsidRPr="00F7123A">
              <w:rPr>
                <w:rFonts w:cs="Arial"/>
              </w:rPr>
              <w:t>]</w:t>
            </w:r>
            <w:r w:rsidRPr="00F7123A">
              <w:rPr>
                <w:rFonts w:cs="Arial"/>
                <w:i/>
              </w:rPr>
              <w:t xml:space="preserve"> </w:t>
            </w:r>
            <w:r w:rsidRPr="00F7123A">
              <w:rPr>
                <w:rFonts w:cs="Arial"/>
              </w:rPr>
              <w:t xml:space="preserve">is directed to receive and detain the </w:t>
            </w:r>
            <w:r w:rsidR="00663DF0">
              <w:rPr>
                <w:rFonts w:cs="Arial"/>
                <w:szCs w:val="24"/>
              </w:rPr>
              <w:t>respondent</w:t>
            </w:r>
            <w:r w:rsidR="00663DF0" w:rsidRPr="002E02BC">
              <w:rPr>
                <w:rFonts w:cs="Arial"/>
                <w:szCs w:val="24"/>
              </w:rPr>
              <w:t xml:space="preserve"> </w:t>
            </w:r>
            <w:r w:rsidRPr="00F7123A">
              <w:rPr>
                <w:rFonts w:cs="Arial"/>
              </w:rPr>
              <w:t xml:space="preserve">for the period of time specified in this </w:t>
            </w:r>
            <w:r w:rsidRPr="00663DF0">
              <w:rPr>
                <w:rFonts w:cs="Arial"/>
                <w:iCs/>
              </w:rPr>
              <w:t>warrant.</w:t>
            </w:r>
          </w:p>
        </w:tc>
      </w:tr>
    </w:tbl>
    <w:p w14:paraId="62F1E583" w14:textId="52A9A60E" w:rsidR="008E675E" w:rsidRPr="002E02BC" w:rsidRDefault="008E675E" w:rsidP="00A07231">
      <w:pPr>
        <w:spacing w:before="240" w:line="276" w:lineRule="auto"/>
        <w:ind w:right="176"/>
        <w:rPr>
          <w:rFonts w:cs="Arial"/>
          <w:b/>
          <w:iCs/>
          <w:sz w:val="12"/>
          <w:szCs w:val="18"/>
        </w:rPr>
      </w:pPr>
      <w:bookmarkStart w:id="2" w:name="_Hlk4380065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E02BC" w:rsidRPr="002E02BC" w14:paraId="1D0D0128" w14:textId="77777777" w:rsidTr="000C078C">
        <w:tc>
          <w:tcPr>
            <w:tcW w:w="10457" w:type="dxa"/>
          </w:tcPr>
          <w:p w14:paraId="3D77F7A5" w14:textId="4A9435A6" w:rsidR="002E02BC" w:rsidRPr="00D82656" w:rsidRDefault="00534365" w:rsidP="00D82656">
            <w:pPr>
              <w:widowControl w:val="0"/>
              <w:spacing w:before="240" w:after="240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Authentication</w:t>
            </w:r>
          </w:p>
          <w:p w14:paraId="3E64493C" w14:textId="77777777" w:rsidR="002E02BC" w:rsidRPr="002E02BC" w:rsidRDefault="002E02BC" w:rsidP="00A07231">
            <w:pPr>
              <w:spacing w:before="600"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…………………………………………</w:t>
            </w:r>
          </w:p>
          <w:p w14:paraId="285A69E6" w14:textId="346002E8" w:rsidR="002E02BC" w:rsidRPr="002E02BC" w:rsidRDefault="002E02BC" w:rsidP="00A07231">
            <w:pPr>
              <w:spacing w:line="276" w:lineRule="auto"/>
              <w:ind w:right="176"/>
              <w:rPr>
                <w:rFonts w:cs="Arial"/>
              </w:rPr>
            </w:pPr>
            <w:r w:rsidRPr="002E02BC">
              <w:rPr>
                <w:rFonts w:cs="Arial"/>
              </w:rPr>
              <w:t>Signature</w:t>
            </w:r>
            <w:r w:rsidR="009B167E">
              <w:rPr>
                <w:rFonts w:cs="Arial"/>
              </w:rPr>
              <w:t xml:space="preserve"> of Court Officer</w:t>
            </w:r>
          </w:p>
          <w:p w14:paraId="7E6CD6AB" w14:textId="1F5F6AAF" w:rsidR="002E02BC" w:rsidRPr="002E02BC" w:rsidRDefault="002E02BC" w:rsidP="00A07231">
            <w:pPr>
              <w:spacing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  <w:iCs/>
              </w:rPr>
              <w:t>[</w:t>
            </w:r>
            <w:r w:rsidRPr="002E02BC">
              <w:rPr>
                <w:rFonts w:cs="Arial"/>
                <w:i/>
                <w:iCs/>
              </w:rPr>
              <w:t>title and name</w:t>
            </w:r>
            <w:r w:rsidRPr="002E02BC">
              <w:rPr>
                <w:rFonts w:cs="Arial"/>
                <w:iCs/>
              </w:rPr>
              <w:t>]</w:t>
            </w:r>
          </w:p>
          <w:p w14:paraId="7D89AE58" w14:textId="77777777" w:rsidR="002E02BC" w:rsidRPr="00D82656" w:rsidRDefault="002E02BC" w:rsidP="00A07231">
            <w:pPr>
              <w:spacing w:line="276" w:lineRule="auto"/>
              <w:ind w:right="176"/>
              <w:rPr>
                <w:rFonts w:cs="Arial"/>
                <w:iCs/>
                <w:szCs w:val="16"/>
              </w:rPr>
            </w:pPr>
          </w:p>
          <w:p w14:paraId="3920092E" w14:textId="491BC00B" w:rsidR="00636C66" w:rsidRPr="008F6950" w:rsidRDefault="002E02BC" w:rsidP="00A07231">
            <w:pPr>
              <w:spacing w:after="120" w:line="276" w:lineRule="auto"/>
              <w:ind w:right="176"/>
              <w:rPr>
                <w:rFonts w:cs="Arial"/>
                <w:iCs/>
              </w:rPr>
            </w:pPr>
            <w:r w:rsidRPr="002E02BC">
              <w:rPr>
                <w:rFonts w:cs="Arial"/>
              </w:rPr>
              <w:t xml:space="preserve">Date </w:t>
            </w:r>
            <w:r w:rsidRPr="00D82656">
              <w:rPr>
                <w:rFonts w:cs="Arial"/>
                <w:iCs/>
              </w:rPr>
              <w:t>warran</w:t>
            </w:r>
            <w:r w:rsidR="00663DF0" w:rsidRPr="00D82656">
              <w:rPr>
                <w:rFonts w:cs="Arial"/>
                <w:iCs/>
              </w:rPr>
              <w:t>t</w:t>
            </w:r>
            <w:r w:rsidR="00663DF0">
              <w:rPr>
                <w:rFonts w:cs="Arial"/>
                <w:i/>
              </w:rPr>
              <w:t xml:space="preserve"> </w:t>
            </w:r>
            <w:r w:rsidRPr="002E02BC">
              <w:rPr>
                <w:rFonts w:cs="Arial"/>
              </w:rPr>
              <w:t>signed:</w:t>
            </w:r>
            <w:r w:rsidRPr="002E02BC">
              <w:rPr>
                <w:rFonts w:cs="Arial"/>
                <w:iCs/>
              </w:rPr>
              <w:t xml:space="preserve"> [</w:t>
            </w:r>
            <w:r w:rsidRPr="002E02BC">
              <w:rPr>
                <w:rFonts w:cs="Arial"/>
                <w:i/>
                <w:iCs/>
              </w:rPr>
              <w:t>date</w:t>
            </w:r>
            <w:r w:rsidRPr="002E02BC">
              <w:rPr>
                <w:rFonts w:cs="Arial"/>
                <w:iCs/>
              </w:rPr>
              <w:t>]</w:t>
            </w:r>
          </w:p>
        </w:tc>
      </w:tr>
    </w:tbl>
    <w:p w14:paraId="6A9CF393" w14:textId="7DC39410" w:rsidR="00636C66" w:rsidRPr="00C41DF5" w:rsidRDefault="00636C66" w:rsidP="00A07231">
      <w:pPr>
        <w:overflowPunct/>
        <w:autoSpaceDE/>
        <w:autoSpaceDN/>
        <w:adjustRightInd/>
        <w:spacing w:before="120" w:after="120" w:line="276" w:lineRule="auto"/>
        <w:jc w:val="left"/>
        <w:textAlignment w:val="auto"/>
        <w:rPr>
          <w:rFonts w:cs="Arial"/>
          <w:b/>
        </w:rPr>
      </w:pPr>
    </w:p>
    <w:bookmarkEnd w:id="2"/>
    <w:p w14:paraId="3F56AB54" w14:textId="77777777" w:rsidR="006F2091" w:rsidRPr="00490AD4" w:rsidRDefault="006F2091" w:rsidP="00A07231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679928AE" w:rsidR="00F42926" w:rsidRDefault="002E02BC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E70FF">
      <w:rPr>
        <w:lang w:val="en-US"/>
      </w:rPr>
      <w:t>93L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904021B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E70FF">
      <w:rPr>
        <w:lang w:val="en-US"/>
      </w:rPr>
      <w:t>93L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C0DAE"/>
    <w:multiLevelType w:val="hybridMultilevel"/>
    <w:tmpl w:val="0FA0BD6C"/>
    <w:lvl w:ilvl="0" w:tplc="0C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7A707BC"/>
    <w:multiLevelType w:val="hybridMultilevel"/>
    <w:tmpl w:val="0952E5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610DD"/>
    <w:multiLevelType w:val="hybridMultilevel"/>
    <w:tmpl w:val="B3FEC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5DE"/>
    <w:multiLevelType w:val="hybridMultilevel"/>
    <w:tmpl w:val="A7AE391C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295A"/>
    <w:multiLevelType w:val="hybridMultilevel"/>
    <w:tmpl w:val="59B4B8DA"/>
    <w:lvl w:ilvl="0" w:tplc="2EA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9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20"/>
  </w:num>
  <w:num w:numId="10">
    <w:abstractNumId w:val="14"/>
  </w:num>
  <w:num w:numId="11">
    <w:abstractNumId w:val="25"/>
  </w:num>
  <w:num w:numId="12">
    <w:abstractNumId w:val="18"/>
  </w:num>
  <w:num w:numId="13">
    <w:abstractNumId w:val="26"/>
  </w:num>
  <w:num w:numId="14">
    <w:abstractNumId w:val="24"/>
  </w:num>
  <w:num w:numId="15">
    <w:abstractNumId w:val="17"/>
  </w:num>
  <w:num w:numId="16">
    <w:abstractNumId w:val="9"/>
  </w:num>
  <w:num w:numId="17">
    <w:abstractNumId w:val="6"/>
  </w:num>
  <w:num w:numId="18">
    <w:abstractNumId w:val="23"/>
  </w:num>
  <w:num w:numId="19">
    <w:abstractNumId w:val="22"/>
  </w:num>
  <w:num w:numId="20">
    <w:abstractNumId w:val="4"/>
  </w:num>
  <w:num w:numId="21">
    <w:abstractNumId w:val="15"/>
  </w:num>
  <w:num w:numId="22">
    <w:abstractNumId w:val="3"/>
  </w:num>
  <w:num w:numId="23">
    <w:abstractNumId w:val="21"/>
  </w:num>
  <w:num w:numId="24">
    <w:abstractNumId w:val="16"/>
  </w:num>
  <w:num w:numId="25">
    <w:abstractNumId w:val="2"/>
  </w:num>
  <w:num w:numId="26">
    <w:abstractNumId w:val="8"/>
  </w:num>
  <w:num w:numId="2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B3A1C79-7A4A-4534-96D4-6491A1FE2C74}"/>
    <w:docVar w:name="dgnword-eventsink" w:val="885644816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5B47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0FF4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D80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1B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650BE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993"/>
    <w:rsid w:val="001C0C0E"/>
    <w:rsid w:val="001C23C6"/>
    <w:rsid w:val="001C54C8"/>
    <w:rsid w:val="001D1C3B"/>
    <w:rsid w:val="001D332F"/>
    <w:rsid w:val="001D6C7C"/>
    <w:rsid w:val="001D7AFB"/>
    <w:rsid w:val="001E0302"/>
    <w:rsid w:val="001E066A"/>
    <w:rsid w:val="001E0885"/>
    <w:rsid w:val="001E0EC2"/>
    <w:rsid w:val="001E50D7"/>
    <w:rsid w:val="001E5858"/>
    <w:rsid w:val="001E74AE"/>
    <w:rsid w:val="001F0883"/>
    <w:rsid w:val="001F0F5A"/>
    <w:rsid w:val="001F0F6D"/>
    <w:rsid w:val="001F12CE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05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361"/>
    <w:rsid w:val="002B357E"/>
    <w:rsid w:val="002B3B07"/>
    <w:rsid w:val="002B3F19"/>
    <w:rsid w:val="002B43E4"/>
    <w:rsid w:val="002B6306"/>
    <w:rsid w:val="002B6A3C"/>
    <w:rsid w:val="002B6CF7"/>
    <w:rsid w:val="002C19EC"/>
    <w:rsid w:val="002C1DF8"/>
    <w:rsid w:val="002C22A9"/>
    <w:rsid w:val="002C4FBF"/>
    <w:rsid w:val="002D025F"/>
    <w:rsid w:val="002D71CD"/>
    <w:rsid w:val="002D71E9"/>
    <w:rsid w:val="002E02BC"/>
    <w:rsid w:val="002E1E66"/>
    <w:rsid w:val="002E3045"/>
    <w:rsid w:val="002E34DB"/>
    <w:rsid w:val="002E5CE7"/>
    <w:rsid w:val="002E7D75"/>
    <w:rsid w:val="002F24C8"/>
    <w:rsid w:val="002F25D1"/>
    <w:rsid w:val="002F2F92"/>
    <w:rsid w:val="002F4C3A"/>
    <w:rsid w:val="002F53C6"/>
    <w:rsid w:val="002F595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B9B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5B35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36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28B2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3DF0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0A88"/>
    <w:rsid w:val="006A0ACC"/>
    <w:rsid w:val="006A0DFB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2C5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55C6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E57"/>
    <w:rsid w:val="007A77AE"/>
    <w:rsid w:val="007B2DC5"/>
    <w:rsid w:val="007B2F32"/>
    <w:rsid w:val="007B3729"/>
    <w:rsid w:val="007B37E9"/>
    <w:rsid w:val="007B4331"/>
    <w:rsid w:val="007B6372"/>
    <w:rsid w:val="007B6D58"/>
    <w:rsid w:val="007B6D7D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4765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675E"/>
    <w:rsid w:val="008E74BA"/>
    <w:rsid w:val="008F2362"/>
    <w:rsid w:val="008F274B"/>
    <w:rsid w:val="008F45C2"/>
    <w:rsid w:val="008F45D5"/>
    <w:rsid w:val="008F6950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326"/>
    <w:rsid w:val="009A4973"/>
    <w:rsid w:val="009A5029"/>
    <w:rsid w:val="009A54A7"/>
    <w:rsid w:val="009A5DDD"/>
    <w:rsid w:val="009A6DD3"/>
    <w:rsid w:val="009A766A"/>
    <w:rsid w:val="009B0E22"/>
    <w:rsid w:val="009B0EB8"/>
    <w:rsid w:val="009B167E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231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CCB"/>
    <w:rsid w:val="00A75949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1BEA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597"/>
    <w:rsid w:val="00B978B3"/>
    <w:rsid w:val="00B97D83"/>
    <w:rsid w:val="00BA0DAC"/>
    <w:rsid w:val="00BA0F5B"/>
    <w:rsid w:val="00BA1294"/>
    <w:rsid w:val="00BA2E0B"/>
    <w:rsid w:val="00BA48D1"/>
    <w:rsid w:val="00BA7047"/>
    <w:rsid w:val="00BA73DC"/>
    <w:rsid w:val="00BB0D6E"/>
    <w:rsid w:val="00BB17B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3F95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1C46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656"/>
    <w:rsid w:val="00D82D01"/>
    <w:rsid w:val="00D8326A"/>
    <w:rsid w:val="00D866F0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6BD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1CB0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1FE1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9EA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E70FF"/>
    <w:rsid w:val="00EF1301"/>
    <w:rsid w:val="00EF1FF4"/>
    <w:rsid w:val="00EF200D"/>
    <w:rsid w:val="00EF22A9"/>
    <w:rsid w:val="00EF294C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82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5950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2710"/>
    <w:rsid w:val="00FF2986"/>
    <w:rsid w:val="00FF4CAF"/>
    <w:rsid w:val="00FF5778"/>
    <w:rsid w:val="00FF5898"/>
    <w:rsid w:val="00FF7282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lassic.austlii.edu.au/au/legis/sa/consol_act/feadra2017322/s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08FC660-DFE4-4506-A1CE-D7B9043C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93L Warrant of Commitment - Fines Enforcement Act</dc:title>
  <dc:subject/>
  <dc:creator>Courts Administration Authority</dc:creator>
  <cp:keywords>Forms; Special</cp:keywords>
  <dc:description/>
  <cp:lastModifiedBy/>
  <cp:revision>1</cp:revision>
  <dcterms:created xsi:type="dcterms:W3CDTF">2022-08-06T00:53:00Z</dcterms:created>
  <dcterms:modified xsi:type="dcterms:W3CDTF">2022-08-06T00:53:00Z</dcterms:modified>
</cp:coreProperties>
</file>